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59654EA4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05394E" w:rsidRPr="0005394E">
        <w:rPr>
          <w:rFonts w:ascii="Times New Roman" w:hAnsi="Times New Roman" w:cs="Times New Roman"/>
          <w:b/>
          <w:sz w:val="24"/>
          <w:szCs w:val="24"/>
        </w:rPr>
        <w:t>3826-</w:t>
      </w:r>
      <w:r w:rsidR="0021547D">
        <w:rPr>
          <w:rFonts w:ascii="Times New Roman" w:hAnsi="Times New Roman" w:cs="Times New Roman"/>
          <w:b/>
          <w:sz w:val="24"/>
          <w:szCs w:val="24"/>
        </w:rPr>
        <w:t>1</w:t>
      </w:r>
      <w:r w:rsidR="0005394E" w:rsidRPr="000539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1547D" w:rsidRPr="0021547D">
        <w:rPr>
          <w:rFonts w:ascii="Times New Roman" w:hAnsi="Times New Roman" w:cs="Times New Roman"/>
          <w:b/>
          <w:sz w:val="24"/>
          <w:szCs w:val="24"/>
        </w:rPr>
        <w:t>Пластмассовые складные контейнеры для человеческой крови и компонентов крови. Часть 1. Обычные контейнеры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C30DEF5" w14:textId="1B19C031" w:rsidR="0045097C" w:rsidRPr="0045097C" w:rsidRDefault="0045097C" w:rsidP="0045097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5097C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5BA69693" w14:textId="485DB3DA" w:rsidR="0045097C" w:rsidRPr="0045097C" w:rsidRDefault="0045097C" w:rsidP="0045097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5097C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медицинской отрасли и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>проведения контроля качества пластмассовых складных контейнеров для человеческой крови и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>компонентов крови. Для надлежащего качества применения этих складных контейнеров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>необходима разработка данного документа по стандартизации.</w:t>
      </w:r>
    </w:p>
    <w:p w14:paraId="7FB5FB9A" w14:textId="4786A999" w:rsidR="0045097C" w:rsidRPr="0045097C" w:rsidRDefault="0045097C" w:rsidP="0045097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Настоящий</w:t>
      </w:r>
      <w:r w:rsidRPr="004509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>стандарт устанавливает требования, в том числе требования к характеристикам складных, вентилируемых, стерильных контейнеров, пластиковых контейнеров с выходными отверстиями для трубок для сбора, встроенной иглой и дополнительными трубками для сбора.</w:t>
      </w:r>
    </w:p>
    <w:p w14:paraId="66CE145F" w14:textId="6F1234D4" w:rsidR="0045097C" w:rsidRPr="0045097C" w:rsidRDefault="0045097C" w:rsidP="0045097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5097C">
        <w:rPr>
          <w:rFonts w:ascii="Times New Roman" w:hAnsi="Times New Roman" w:cs="Times New Roman"/>
          <w:sz w:val="24"/>
          <w:szCs w:val="24"/>
          <w:lang w:eastAsia="zh-CN"/>
        </w:rPr>
        <w:t xml:space="preserve">Хранение, переработка, транспортировка, разделение и введение крови и компонентов крови. Пластиковые контейнеры могут содержать растворы антикоагулянтов или консервантов в зависимости от предполагаемого применения.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Настоящий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 xml:space="preserve"> стандарт также применяется к пластиковым контейнерам, состоящим из нескольких единиц, например, к двойным, тройным, четверным или составным единицам.</w:t>
      </w:r>
    </w:p>
    <w:p w14:paraId="0AF07A80" w14:textId="77777777" w:rsidR="0045097C" w:rsidRPr="0045097C" w:rsidRDefault="0045097C" w:rsidP="0045097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5097C">
        <w:rPr>
          <w:rFonts w:ascii="Times New Roman" w:hAnsi="Times New Roman" w:cs="Times New Roman"/>
          <w:sz w:val="24"/>
          <w:szCs w:val="24"/>
          <w:lang w:eastAsia="zh-CN"/>
        </w:rPr>
        <w:t>Если не указано иное, все тесты, указанные в этом документе, действительны для пластикового контейнера, подготовленного к использованию. Настоящий стандарт не распространяется на пластиковые контейнеры со встроенными фильтрами.</w:t>
      </w:r>
    </w:p>
    <w:p w14:paraId="469828E3" w14:textId="77777777" w:rsidR="0045097C" w:rsidRPr="0045097C" w:rsidRDefault="0045097C" w:rsidP="0045097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5097C">
        <w:rPr>
          <w:rFonts w:ascii="Times New Roman" w:hAnsi="Times New Roman" w:cs="Times New Roman"/>
          <w:sz w:val="24"/>
          <w:szCs w:val="24"/>
          <w:lang w:eastAsia="zh-CN"/>
        </w:rPr>
        <w:t>Ожидается, что производители или поставщики пластиковых контейнеров конфиденциально сообщат контролирующим органам все подробности о пластиковых материалах и компонентах материалов, их методах производства и деталях производства по запросу.</w:t>
      </w:r>
    </w:p>
    <w:p w14:paraId="566562A2" w14:textId="1BE70B4D" w:rsidR="0045097C" w:rsidRPr="0045097C" w:rsidRDefault="0045097C" w:rsidP="0045097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5097C">
        <w:rPr>
          <w:rFonts w:ascii="Times New Roman" w:hAnsi="Times New Roman" w:cs="Times New Roman"/>
          <w:sz w:val="24"/>
          <w:szCs w:val="24"/>
          <w:lang w:eastAsia="zh-CN"/>
        </w:rPr>
        <w:t xml:space="preserve">Универсальное истощение лейкоцитов является обязательным в различных странах.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Настоящий</w:t>
      </w:r>
      <w:r w:rsidRPr="0045097C">
        <w:rPr>
          <w:rFonts w:ascii="Times New Roman" w:hAnsi="Times New Roman" w:cs="Times New Roman"/>
          <w:sz w:val="24"/>
          <w:szCs w:val="24"/>
          <w:lang w:eastAsia="zh-CN"/>
        </w:rPr>
        <w:t xml:space="preserve"> стандарт считается основой для других стандартов, касающихся технических новшеств.</w:t>
      </w:r>
    </w:p>
    <w:p w14:paraId="22B8A1C5" w14:textId="680CB398" w:rsidR="00FA2282" w:rsidRPr="00D44AC5" w:rsidRDefault="00FA2282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039E8667" w:rsidR="003F7768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DF02EFF" w14:textId="0BC1BACB" w:rsidR="0045097C" w:rsidRPr="0045097C" w:rsidRDefault="0045097C" w:rsidP="0045097C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097C">
        <w:rPr>
          <w:rFonts w:ascii="Times New Roman" w:hAnsi="Times New Roman" w:cs="Times New Roman"/>
          <w:bCs/>
          <w:sz w:val="24"/>
          <w:szCs w:val="24"/>
        </w:rPr>
        <w:t xml:space="preserve">Объектом стандартизации </w:t>
      </w:r>
      <w:proofErr w:type="spellStart"/>
      <w:r w:rsidRPr="0045097C">
        <w:rPr>
          <w:rFonts w:ascii="Times New Roman" w:hAnsi="Times New Roman" w:cs="Times New Roman"/>
          <w:bCs/>
          <w:sz w:val="24"/>
          <w:szCs w:val="24"/>
        </w:rPr>
        <w:t>явля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kk-KZ"/>
        </w:rPr>
        <w:t>ю</w:t>
      </w:r>
      <w:proofErr w:type="spellStart"/>
      <w:r w:rsidRPr="0045097C">
        <w:rPr>
          <w:rFonts w:ascii="Times New Roman" w:hAnsi="Times New Roman" w:cs="Times New Roman"/>
          <w:bCs/>
          <w:sz w:val="24"/>
          <w:szCs w:val="24"/>
        </w:rPr>
        <w:t>тся</w:t>
      </w:r>
      <w:proofErr w:type="spellEnd"/>
      <w:r w:rsidRPr="0045097C">
        <w:rPr>
          <w:rFonts w:ascii="Times New Roman" w:hAnsi="Times New Roman" w:cs="Times New Roman"/>
          <w:bCs/>
          <w:sz w:val="24"/>
          <w:szCs w:val="24"/>
        </w:rPr>
        <w:t xml:space="preserve"> пластмассовые складные контейнеры для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45097C">
        <w:rPr>
          <w:rFonts w:ascii="Times New Roman" w:hAnsi="Times New Roman" w:cs="Times New Roman"/>
          <w:bCs/>
          <w:sz w:val="24"/>
          <w:szCs w:val="24"/>
        </w:rPr>
        <w:t>человеческой крови и компонентов крови.</w:t>
      </w:r>
    </w:p>
    <w:p w14:paraId="52479EFD" w14:textId="77777777" w:rsidR="0045097C" w:rsidRPr="0045097C" w:rsidRDefault="0045097C" w:rsidP="0045097C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097C">
        <w:rPr>
          <w:rFonts w:ascii="Times New Roman" w:hAnsi="Times New Roman" w:cs="Times New Roman"/>
          <w:bCs/>
          <w:sz w:val="24"/>
          <w:szCs w:val="24"/>
        </w:rPr>
        <w:t>Характеристики объекта</w:t>
      </w:r>
    </w:p>
    <w:p w14:paraId="63CE4586" w14:textId="653D4B91" w:rsidR="0005394E" w:rsidRPr="0045097C" w:rsidRDefault="0045097C" w:rsidP="0045097C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Настоящий</w:t>
      </w:r>
      <w:r w:rsidRPr="0045097C">
        <w:rPr>
          <w:rFonts w:ascii="Times New Roman" w:hAnsi="Times New Roman" w:cs="Times New Roman"/>
          <w:bCs/>
          <w:sz w:val="24"/>
          <w:szCs w:val="24"/>
        </w:rPr>
        <w:t xml:space="preserve"> стандарт устанавливает требования, в том числе требования к рабочим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45097C">
        <w:rPr>
          <w:rFonts w:ascii="Times New Roman" w:hAnsi="Times New Roman" w:cs="Times New Roman"/>
          <w:bCs/>
          <w:sz w:val="24"/>
          <w:szCs w:val="24"/>
        </w:rPr>
        <w:t>характеристикам, для пластиковых складных, невентилируемых, стерильных контейнеров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45097C">
        <w:rPr>
          <w:rFonts w:ascii="Times New Roman" w:hAnsi="Times New Roman" w:cs="Times New Roman"/>
          <w:bCs/>
          <w:sz w:val="24"/>
          <w:szCs w:val="24"/>
        </w:rPr>
        <w:t>(известных как пластиковые контейнеры) в комплекте с выходным портом (отверстиями)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45097C">
        <w:rPr>
          <w:rFonts w:ascii="Times New Roman" w:hAnsi="Times New Roman" w:cs="Times New Roman"/>
          <w:bCs/>
          <w:sz w:val="24"/>
          <w:szCs w:val="24"/>
        </w:rPr>
        <w:lastRenderedPageBreak/>
        <w:t>сборной трубки, встроенной иглой и дополнительной трубкой (трубками) для сбора, хранение,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45097C">
        <w:rPr>
          <w:rFonts w:ascii="Times New Roman" w:hAnsi="Times New Roman" w:cs="Times New Roman"/>
          <w:bCs/>
          <w:sz w:val="24"/>
          <w:szCs w:val="24"/>
        </w:rPr>
        <w:t>обработка, транспортировка, разделение и введение крови и ее компонентов. Пластиковые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45097C">
        <w:rPr>
          <w:rFonts w:ascii="Times New Roman" w:hAnsi="Times New Roman" w:cs="Times New Roman"/>
          <w:bCs/>
          <w:sz w:val="24"/>
          <w:szCs w:val="24"/>
        </w:rPr>
        <w:t>контейнеры могут содержать растворы</w:t>
      </w:r>
    </w:p>
    <w:p w14:paraId="5BD277C5" w14:textId="77777777" w:rsidR="0045097C" w:rsidRDefault="0045097C" w:rsidP="0045097C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711F961A" w:rsidR="00D44AC5" w:rsidRPr="00D44AC5" w:rsidRDefault="00D44AC5" w:rsidP="0005394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7ECC07ED" w14:textId="77777777" w:rsidR="0045097C" w:rsidRPr="0045097C" w:rsidRDefault="0045097C" w:rsidP="0045097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5097C">
        <w:rPr>
          <w:rFonts w:ascii="Times New Roman" w:hAnsi="Times New Roman"/>
          <w:sz w:val="24"/>
          <w:szCs w:val="24"/>
        </w:rPr>
        <w:t>ГОСТ ISO 10993-4—2020 «Изделия медицинские. Оценка биологического действия медицинских изделий. Часть 4. Исследования изделий, взаимодействующих с кровью»</w:t>
      </w:r>
    </w:p>
    <w:p w14:paraId="3F7A3842" w14:textId="5E9C48F5" w:rsidR="0045097C" w:rsidRPr="0045097C" w:rsidRDefault="0045097C" w:rsidP="0045097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5097C">
        <w:rPr>
          <w:rFonts w:ascii="Times New Roman" w:hAnsi="Times New Roman"/>
          <w:sz w:val="24"/>
          <w:szCs w:val="24"/>
        </w:rPr>
        <w:t xml:space="preserve">ГОСТ ISO 10993-5—2011 «Изделия медицинские. Оценка биологического действия медицинских изделий. Часть 5. Исследования на цитотоксичность: методы </w:t>
      </w:r>
      <w:proofErr w:type="spellStart"/>
      <w:r w:rsidRPr="0045097C">
        <w:rPr>
          <w:rFonts w:ascii="Times New Roman" w:hAnsi="Times New Roman"/>
          <w:sz w:val="24"/>
          <w:szCs w:val="24"/>
        </w:rPr>
        <w:t>in</w:t>
      </w:r>
      <w:proofErr w:type="spellEnd"/>
      <w:r w:rsidRPr="004509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097C">
        <w:rPr>
          <w:rFonts w:ascii="Times New Roman" w:hAnsi="Times New Roman"/>
          <w:sz w:val="24"/>
          <w:szCs w:val="24"/>
        </w:rPr>
        <w:t>vitro</w:t>
      </w:r>
      <w:proofErr w:type="spellEnd"/>
      <w:r w:rsidRPr="0045097C">
        <w:rPr>
          <w:rFonts w:ascii="Times New Roman" w:hAnsi="Times New Roman"/>
          <w:sz w:val="24"/>
          <w:szCs w:val="24"/>
        </w:rPr>
        <w:t>»</w:t>
      </w:r>
    </w:p>
    <w:p w14:paraId="2CA7C728" w14:textId="4A7D349E" w:rsidR="0045097C" w:rsidRPr="0045097C" w:rsidRDefault="0045097C" w:rsidP="0045097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5097C">
        <w:rPr>
          <w:rFonts w:ascii="Times New Roman" w:hAnsi="Times New Roman"/>
          <w:sz w:val="24"/>
          <w:szCs w:val="24"/>
        </w:rPr>
        <w:t>ГОСТ ISO 10993-10—2011 «Изделия медицинские. Оценка биологического действия медицинских изделий. Часть 10.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5097C">
        <w:rPr>
          <w:rFonts w:ascii="Times New Roman" w:hAnsi="Times New Roman"/>
          <w:sz w:val="24"/>
          <w:szCs w:val="24"/>
        </w:rPr>
        <w:t>Исследования раздражающего и сенсибилизирующего действия»</w:t>
      </w:r>
    </w:p>
    <w:p w14:paraId="4A6F0370" w14:textId="1FE3B7A8" w:rsidR="0045097C" w:rsidRDefault="0045097C" w:rsidP="0045097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5097C">
        <w:rPr>
          <w:rFonts w:ascii="Times New Roman" w:hAnsi="Times New Roman"/>
          <w:sz w:val="24"/>
          <w:szCs w:val="24"/>
        </w:rPr>
        <w:t>ГОСТ ISO 10993-11—2011 «Изделия медицинские. Оценка биологического действия медицинских изделий. Часть 11. Исследования общетоксического действия»</w:t>
      </w:r>
    </w:p>
    <w:p w14:paraId="162B18A1" w14:textId="77777777" w:rsidR="00BE7802" w:rsidRPr="009B552D" w:rsidRDefault="00BE780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70D368E" w14:textId="53D72877" w:rsidR="0045097C" w:rsidRPr="0045097C" w:rsidRDefault="00137217" w:rsidP="0045097C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ISO</w:t>
      </w:r>
      <w:r w:rsidR="0021547D" w:rsidRPr="00617C1B">
        <w:rPr>
          <w:rFonts w:ascii="Times New Roman" w:hAnsi="Times New Roman"/>
          <w:sz w:val="24"/>
        </w:rPr>
        <w:t xml:space="preserve"> 3826-1:2019, </w:t>
      </w:r>
      <w:r w:rsidR="0021547D" w:rsidRPr="00617C1B">
        <w:rPr>
          <w:rFonts w:ascii="Times New Roman" w:hAnsi="Times New Roman"/>
          <w:sz w:val="24"/>
          <w:lang w:val="en-US"/>
        </w:rPr>
        <w:t>Plastics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collapsible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containers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for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human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blood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and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blood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components</w:t>
      </w:r>
      <w:r w:rsidR="0021547D" w:rsidRPr="00617C1B">
        <w:rPr>
          <w:rFonts w:ascii="Times New Roman" w:hAnsi="Times New Roman"/>
          <w:sz w:val="24"/>
        </w:rPr>
        <w:t xml:space="preserve"> — </w:t>
      </w:r>
      <w:r w:rsidR="0021547D" w:rsidRPr="00617C1B">
        <w:rPr>
          <w:rFonts w:ascii="Times New Roman" w:hAnsi="Times New Roman"/>
          <w:sz w:val="24"/>
          <w:lang w:val="en-US"/>
        </w:rPr>
        <w:t>Part</w:t>
      </w:r>
      <w:r w:rsidR="0021547D" w:rsidRPr="00617C1B">
        <w:rPr>
          <w:rFonts w:ascii="Times New Roman" w:hAnsi="Times New Roman"/>
          <w:sz w:val="24"/>
        </w:rPr>
        <w:t xml:space="preserve"> 1: </w:t>
      </w:r>
      <w:r w:rsidR="0021547D" w:rsidRPr="00617C1B">
        <w:rPr>
          <w:rFonts w:ascii="Times New Roman" w:hAnsi="Times New Roman"/>
          <w:sz w:val="24"/>
          <w:lang w:val="en-US"/>
        </w:rPr>
        <w:t>Conventional</w:t>
      </w:r>
      <w:r w:rsidR="0021547D" w:rsidRPr="00617C1B">
        <w:rPr>
          <w:rFonts w:ascii="Times New Roman" w:hAnsi="Times New Roman"/>
          <w:sz w:val="24"/>
        </w:rPr>
        <w:t xml:space="preserve"> </w:t>
      </w:r>
      <w:r w:rsidR="0021547D" w:rsidRPr="00617C1B">
        <w:rPr>
          <w:rFonts w:ascii="Times New Roman" w:hAnsi="Times New Roman"/>
          <w:sz w:val="24"/>
          <w:lang w:val="en-US"/>
        </w:rPr>
        <w:t>containers</w:t>
      </w:r>
      <w:r w:rsidR="0021547D" w:rsidRPr="00CD3A70">
        <w:rPr>
          <w:rFonts w:ascii="Times New Roman" w:hAnsi="Times New Roman"/>
          <w:sz w:val="24"/>
        </w:rPr>
        <w:t xml:space="preserve"> (</w:t>
      </w:r>
      <w:r w:rsidR="0021547D" w:rsidRPr="00CD3A70">
        <w:rPr>
          <w:rFonts w:ascii="Times New Roman" w:hAnsi="Times New Roman" w:cs="Times New Roman"/>
          <w:sz w:val="24"/>
        </w:rPr>
        <w:t>Пластмассовые складные контейнеры для человеческой крови и компонентов крови. Часть 1. Обычные контейнеры</w:t>
      </w:r>
      <w:r w:rsidR="0021547D">
        <w:rPr>
          <w:rFonts w:ascii="Times New Roman" w:hAnsi="Times New Roman"/>
          <w:sz w:val="24"/>
        </w:rPr>
        <w:t>)</w:t>
      </w:r>
      <w:r w:rsidR="0021547D">
        <w:rPr>
          <w:rFonts w:ascii="Times New Roman" w:hAnsi="Times New Roman"/>
          <w:sz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048C9722" w:rsidR="00137217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08E9EBD" w14:textId="1E86E0F1" w:rsidR="00EF64E1" w:rsidRDefault="00EF64E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7703E97" w14:textId="77777777" w:rsidR="0021547D" w:rsidRDefault="0021547D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D776123" w14:textId="09A94239" w:rsidR="00EF64E1" w:rsidRDefault="00EF64E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D5E2F7E" w14:textId="6150C3BF" w:rsidR="0045097C" w:rsidRDefault="0045097C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726175" w14:textId="2911B500" w:rsidR="0045097C" w:rsidRDefault="0045097C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7597F44" w14:textId="77777777" w:rsidR="0045097C" w:rsidRDefault="0045097C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8EF1EC" w14:textId="77777777" w:rsidR="00EF64E1" w:rsidRPr="00D44AC5" w:rsidRDefault="00EF64E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5394E"/>
    <w:rsid w:val="00132982"/>
    <w:rsid w:val="00137217"/>
    <w:rsid w:val="0021547D"/>
    <w:rsid w:val="003029B8"/>
    <w:rsid w:val="00312DCA"/>
    <w:rsid w:val="003616D8"/>
    <w:rsid w:val="003F00A3"/>
    <w:rsid w:val="003F7768"/>
    <w:rsid w:val="0040619E"/>
    <w:rsid w:val="0045097C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44AC5"/>
    <w:rsid w:val="00DA4BC1"/>
    <w:rsid w:val="00E32CDA"/>
    <w:rsid w:val="00E610BD"/>
    <w:rsid w:val="00EB5AC5"/>
    <w:rsid w:val="00EF64E1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11</cp:revision>
  <dcterms:created xsi:type="dcterms:W3CDTF">2022-08-31T09:51:00Z</dcterms:created>
  <dcterms:modified xsi:type="dcterms:W3CDTF">2023-09-08T07:32:00Z</dcterms:modified>
</cp:coreProperties>
</file>